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left"/>
      </w:pPr>
      <w:r>
        <w:rPr>
          <w:b/>
          <w:bCs/>
          <w:color w:val="1F75FE"/>
          <w:sz w:val="48"/>
          <w:szCs w:val="48"/>
        </w:rPr>
        <w:t xml:space="preserve">KeptDo</w:t>
      </w:r>
    </w:p>
    <w:p>
      <w:pPr>
        <w:spacing w:after="120"/>
      </w:pPr>
      <w:r>
        <w:rPr>
          <w:b/>
          <w:bCs/>
          <w:color w:val="1F75FE"/>
          <w:spacing w:val="80"/>
          <w:sz w:val="18"/>
          <w:szCs w:val="18"/>
        </w:rPr>
        <w:t xml:space="preserve">SAID. DONE.</w:t>
      </w:r>
    </w:p>
    <w:p>
      <w:pPr>
        <w:spacing w:after="240" w:before="1200"/>
      </w:pPr>
      <w:r>
        <w:rPr>
          <w:color w:val="64748B"/>
          <w:sz w:val="28"/>
          <w:szCs w:val="28"/>
        </w:rPr>
        <w:t xml:space="preserve">Customer Case Study</w:t>
      </w:r>
    </w:p>
    <w:p>
      <w:pPr>
        <w:spacing w:after="120"/>
      </w:pPr>
      <w:r>
        <w:rPr>
          <w:b/>
          <w:bCs/>
          <w:color w:val="0F172A"/>
          <w:sz w:val="56"/>
          <w:szCs w:val="56"/>
        </w:rPr>
        <w:t xml:space="preserve">Interview Template</w:t>
      </w:r>
    </w:p>
    <w:p>
      <w:pPr>
        <w:spacing w:after="240" w:before="360"/>
      </w:pPr>
      <w:r>
        <w:rPr>
          <w:i/>
          <w:iCs/>
          <w:color w:val="64748B"/>
          <w:sz w:val="24"/>
          <w:szCs w:val="24"/>
        </w:rPr>
        <w:t xml:space="preserve">A short interview to help us tell your story.</w:t>
      </w:r>
    </w:p>
    <w:p>
      <w:pPr>
        <w:spacing w:before="4800"/>
      </w:pPr>
      <w:r>
        <w:rPr>
          <w:color w:val="0F172A"/>
          <w:sz w:val="22"/>
          <w:szCs w:val="22"/>
        </w:rPr>
        <w:t xml:space="preserve">Prepared for: </w:t>
      </w:r>
      <w:r>
        <w:rPr>
          <w:color w:val="64748B"/>
          <w:sz w:val="22"/>
          <w:szCs w:val="22"/>
        </w:rPr>
        <w:t xml:space="preserve">_________________________________</w:t>
      </w:r>
    </w:p>
    <w:p>
      <w:pPr>
        <w:spacing w:before="120"/>
      </w:pPr>
      <w:r>
        <w:rPr>
          <w:color w:val="0F172A"/>
          <w:sz w:val="22"/>
          <w:szCs w:val="22"/>
        </w:rPr>
        <w:t xml:space="preserve">Date: </w:t>
      </w:r>
      <w:r>
        <w:rPr>
          <w:color w:val="64748B"/>
          <w:sz w:val="22"/>
          <w:szCs w:val="22"/>
        </w:rPr>
        <w:t xml:space="preserve">_________________________________</w:t>
      </w:r>
    </w:p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How this works</w:t>
      </w:r>
    </w:p>
    <w:p>
      <w:pPr>
        <w:spacing w:after="120" w:before="120" w:line="300"/>
      </w:pPr>
      <w:r>
        <w:rPr>
          <w:color w:val="0F172A"/>
          <w:sz w:val="22"/>
          <w:szCs w:val="22"/>
        </w:rPr>
        <w:t xml:space="preserve">Thank you for sharing your story. We want to publish a case study that captures, in your own words, what KeptDo has done for you and your business. Here is the simple process:</w:t>
      </w:r>
    </w:p>
    <w:p>
      <w:pPr>
        <w:pStyle w:val="ListParagraph"/>
        <w:numPr>
          <w:ilvl w:val="0"/>
          <w:numId w:val="2"/>
        </w:numPr>
        <w:spacing w:after="120" w:before="120"/>
      </w:pPr>
      <w:r>
        <w:rPr>
          <w:sz w:val="22"/>
          <w:szCs w:val="22"/>
        </w:rPr>
        <w:t xml:space="preserve">Fill out the basic information on the next page.</w:t>
      </w:r>
    </w:p>
    <w:p>
      <w:pPr>
        <w:pStyle w:val="ListParagraph"/>
        <w:numPr>
          <w:ilvl w:val="0"/>
          <w:numId w:val="2"/>
        </w:numPr>
        <w:spacing w:after="120" w:before="60"/>
      </w:pPr>
      <w:r>
        <w:rPr>
          <w:sz w:val="22"/>
          <w:szCs w:val="22"/>
        </w:rPr>
        <w:t xml:space="preserve">Answer the 14 questions in your own voice. Short or long — both work. Skip anything that does not apply.</w:t>
      </w:r>
    </w:p>
    <w:p>
      <w:pPr>
        <w:pStyle w:val="ListParagraph"/>
        <w:numPr>
          <w:ilvl w:val="0"/>
          <w:numId w:val="2"/>
        </w:numPr>
        <w:spacing w:after="120" w:before="60"/>
      </w:pPr>
      <w:r>
        <w:rPr>
          <w:sz w:val="22"/>
          <w:szCs w:val="22"/>
        </w:rPr>
        <w:t xml:space="preserve">Send the completed document back to mdelval@delvalinvestmentgroup.com.</w:t>
      </w:r>
    </w:p>
    <w:p>
      <w:pPr>
        <w:pStyle w:val="ListParagraph"/>
        <w:numPr>
          <w:ilvl w:val="0"/>
          <w:numId w:val="2"/>
        </w:numPr>
        <w:spacing w:after="120" w:before="60"/>
      </w:pPr>
      <w:r>
        <w:rPr>
          <w:sz w:val="22"/>
          <w:szCs w:val="22"/>
        </w:rPr>
        <w:t xml:space="preserve">We will draft the case study, send it back for your review, and only publish once you approve the final.</w:t>
      </w:r>
    </w:p>
    <w:p>
      <w:pPr>
        <w:spacing w:after="120" w:before="60"/>
      </w:pPr>
      <w:r>
        <w:rPr>
          <w:i/>
          <w:iCs/>
          <w:color w:val="64748B"/>
          <w:sz w:val="20"/>
          <w:szCs w:val="20"/>
        </w:rPr>
        <w:t xml:space="preserve">You can answer directly in this document, or in a separate email/voice memo — whatever is easiest. There are no wrong answers.</w:t>
      </w:r>
    </w:p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Your information</w:t>
      </w:r>
    </w:p>
    <w:p>
      <w:pPr>
        <w:spacing w:after="120" w:before="120" w:line="300"/>
      </w:pPr>
      <w:r>
        <w:rPr>
          <w:color w:val="0F172A"/>
          <w:sz w:val="22"/>
          <w:szCs w:val="22"/>
        </w:rPr>
        <w:t xml:space="preserve">Please fill in what you are comfortable sharing publicly. We will confirm with you before publishing anything.</w:t>
      </w:r>
    </w:p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Date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Full Name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Company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Role / Title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Assets Under Management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Units Managed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Email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1F5F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0F172A"/>
                <w:sz w:val="22"/>
                <w:szCs w:val="22"/>
              </w:rPr>
              <w:t xml:space="preserve">LinkedIn</w:t>
            </w:r>
          </w:p>
        </w:tc>
        <w:tc>
          <w:tcPr>
            <w:tcW w:type="dxa" w:w="6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Section 1 — Origin &amp; Why You Bought KeptDo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Q1. </w:t>
      </w:r>
      <w:r>
        <w:rPr>
          <w:b/>
          <w:bCs/>
          <w:color w:val="0F172A"/>
          <w:sz w:val="24"/>
          <w:szCs w:val="24"/>
        </w:rPr>
        <w:t xml:space="preserve">What were you doing professionally before you started using KeptDo?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Q2. </w:t>
      </w:r>
      <w:r>
        <w:rPr>
          <w:b/>
          <w:bCs/>
          <w:color w:val="0F172A"/>
          <w:sz w:val="24"/>
          <w:szCs w:val="24"/>
        </w:rPr>
        <w:t xml:space="preserve">What was the moment or specific deal that made you realize your existing workflow was the bottleneck?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Q3. </w:t>
      </w:r>
      <w:r>
        <w:rPr>
          <w:b/>
          <w:bCs/>
          <w:color w:val="0F172A"/>
          <w:sz w:val="24"/>
          <w:szCs w:val="24"/>
        </w:rPr>
        <w:t xml:space="preserve">Walk us through what underwriting one deal looked like for you before KeptDo — start to finish.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Q4. </w:t>
      </w:r>
      <w:r>
        <w:rPr>
          <w:b/>
          <w:bCs/>
          <w:color w:val="0F172A"/>
          <w:sz w:val="24"/>
          <w:szCs w:val="24"/>
        </w:rPr>
        <w:t xml:space="preserve">What did the old workflow cost you personally? (Time, missed deals, family hours, mental energy.)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Q5. </w:t>
      </w:r>
      <w:r>
        <w:rPr>
          <w:b/>
          <w:bCs/>
          <w:color w:val="0F172A"/>
          <w:sz w:val="24"/>
          <w:szCs w:val="24"/>
        </w:rPr>
        <w:t xml:space="preserve">Why didn’t the existing tools you tried — Excel templates, CoStar, RealPage, etc. — solve this for you?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Section 2 — The Pipeline Test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Q6. </w:t>
      </w:r>
      <w:r>
        <w:rPr>
          <w:b/>
          <w:bCs/>
          <w:color w:val="0F172A"/>
          <w:sz w:val="24"/>
          <w:szCs w:val="24"/>
        </w:rPr>
        <w:t xml:space="preserve">When you brought KeptDo into your own pipeline, what were you looking at? (Geography, asset type, deal size, sourcing.)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Q7. </w:t>
      </w:r>
      <w:r>
        <w:rPr>
          <w:b/>
          <w:bCs/>
          <w:color w:val="0F172A"/>
          <w:sz w:val="24"/>
          <w:szCs w:val="24"/>
        </w:rPr>
        <w:t xml:space="preserve">How many deals did you analyze with KeptDo, and over what time window?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Q8. </w:t>
      </w:r>
      <w:r>
        <w:rPr>
          <w:b/>
          <w:bCs/>
          <w:color w:val="0F172A"/>
          <w:sz w:val="24"/>
          <w:szCs w:val="24"/>
        </w:rPr>
        <w:t xml:space="preserve">What did the workflow look like with KeptDo? How long per deal on average?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Q9. </w:t>
      </w:r>
      <w:r>
        <w:rPr>
          <w:b/>
          <w:bCs/>
          <w:color w:val="0F172A"/>
          <w:sz w:val="24"/>
          <w:szCs w:val="24"/>
        </w:rPr>
        <w:t xml:space="preserve">How did you decide which deals to actually pursue (LOIs, offers)? What did KeptDo surface that helped you choose?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Q10. </w:t>
      </w:r>
      <w:r>
        <w:rPr>
          <w:b/>
          <w:bCs/>
          <w:color w:val="0F172A"/>
          <w:sz w:val="24"/>
          <w:szCs w:val="24"/>
        </w:rPr>
        <w:t xml:space="preserve">What would the same volume of analysis have cost you in the old workflow — in hours, dollars, or missed deadlines?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Q11. </w:t>
      </w:r>
      <w:r>
        <w:rPr>
          <w:b/>
          <w:bCs/>
          <w:color w:val="0F172A"/>
          <w:sz w:val="24"/>
          <w:szCs w:val="24"/>
        </w:rPr>
        <w:t xml:space="preserve">What was the outcome of the deals you pursued?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Section 3 — The Bigger Picture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Q12. </w:t>
      </w:r>
      <w:r>
        <w:rPr>
          <w:b/>
          <w:bCs/>
          <w:color w:val="0F172A"/>
          <w:sz w:val="24"/>
          <w:szCs w:val="24"/>
        </w:rPr>
        <w:t xml:space="preserve">How did your investors or LPs respond to the speed and quality of the underwriting?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Q13. </w:t>
      </w:r>
      <w:r>
        <w:rPr>
          <w:b/>
          <w:bCs/>
          <w:color w:val="0F172A"/>
          <w:sz w:val="24"/>
          <w:szCs w:val="24"/>
        </w:rPr>
        <w:t xml:space="preserve">What’s the single biggest change KeptDo has made to how you operate?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keepNext/>
        <w:spacing w:after="60" w:before="360"/>
      </w:pPr>
      <w:r>
        <w:rPr>
          <w:b/>
          <w:bCs/>
          <w:color w:val="1F75FE"/>
          <w:sz w:val="24"/>
          <w:szCs w:val="24"/>
        </w:rPr>
        <w:t xml:space="preserve">Q14. </w:t>
      </w:r>
      <w:r>
        <w:rPr>
          <w:b/>
          <w:bCs/>
          <w:color w:val="0F172A"/>
          <w:sz w:val="24"/>
          <w:szCs w:val="24"/>
        </w:rPr>
        <w:t xml:space="preserve">What would you tell another syndicator or operator who is on the fence about trying KeptDo?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Featured Quote</w:t>
      </w:r>
    </w:p>
    <w:p>
      <w:pPr>
        <w:spacing w:after="120" w:before="120" w:line="300"/>
      </w:pPr>
      <w:r>
        <w:rPr>
          <w:color w:val="0F172A"/>
          <w:sz w:val="22"/>
          <w:szCs w:val="22"/>
        </w:rPr>
        <w:t xml:space="preserve">This is the moment where you tell us, in your own words, what KeptDo did for you. Treat this as the headline of your case study — what would you want a peer operator to see at the top of the page?</w:t>
      </w:r>
    </w:p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F75FE" w:sz="24"/>
              <w:bottom w:val="none" w:color="FFFFFF" w:sz="0"/>
              <w:right w:val="none" w:color="FFFFFF" w:sz="0"/>
            </w:tcBorders>
            <w:shd w:fill="F8FAFC" w:val="clear"/>
            <w:tcMar>
              <w:top w:type="dxa" w:w="280"/>
              <w:left w:type="dxa" w:w="360"/>
              <w:bottom w:type="dxa" w:w="280"/>
              <w:right w:type="dxa" w:w="280"/>
            </w:tcMar>
          </w:tcPr>
          <w:p>
            <w:pPr>
              <w:spacing w:after="120"/>
            </w:pPr>
            <w:r>
              <w:rPr>
                <w:b/>
                <w:bCs/>
                <w:color w:val="1F75FE"/>
                <w:spacing w:val="50"/>
                <w:sz w:val="18"/>
                <w:szCs w:val="18"/>
              </w:rPr>
              <w:t xml:space="preserve">PULL-QUOTE FOR THE STORY</w:t>
            </w:r>
          </w:p>
          <w:p>
            <w:pPr>
              <w:spacing w:after="120"/>
            </w:pPr>
            <w:r>
              <w:rPr>
                <w:i/>
                <w:iCs/>
                <w:color w:val="0F172A"/>
                <w:sz w:val="22"/>
                <w:szCs w:val="22"/>
              </w:rPr>
              <w:t xml:space="preserve">If you had to summarize what KeptDo did for you in one or two sentences, what would you say? (We may use this as a featured quote.)</w:t>
            </w:r>
          </w:p>
          <w:p>
            <w:pPr>
              <w:pBdr>
                <w:bottom w:val="single" w:color="AAAAAA" w:sz="6" w:space="6"/>
              </w:pBdr>
              <w:spacing w:after="0" w:before="24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AAAAA" w:sz="6" w:space="6"/>
              </w:pBdr>
              <w:spacing w:after="0" w:before="24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AAAAA" w:sz="6" w:space="6"/>
              </w:pBdr>
              <w:spacing w:after="0" w:before="24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AAAAA" w:sz="6" w:space="6"/>
              </w:pBdr>
              <w:spacing w:after="0" w:before="24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240" w:before="480"/>
      </w:pPr>
      <w:r>
        <w:rPr>
          <w:b/>
          <w:bCs/>
          <w:color w:val="1F75FE"/>
          <w:sz w:val="36"/>
          <w:szCs w:val="36"/>
        </w:rPr>
        <w:t xml:space="preserve">Permission to publish</w:t>
      </w:r>
    </w:p>
    <w:p>
      <w:pPr>
        <w:spacing w:after="120" w:before="120" w:line="300"/>
      </w:pPr>
      <w:r>
        <w:rPr>
          <w:color w:val="0F172A"/>
          <w:sz w:val="22"/>
          <w:szCs w:val="22"/>
        </w:rPr>
        <w:t xml:space="preserve">By signing below, you authorize KeptDo to use the responses you have provided in this document — in whole or in part — for marketing, sales, and public-facing case study content on KeptDo.com, in printed materials, and on social media. You agree that: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sz w:val="22"/>
          <w:szCs w:val="22"/>
        </w:rPr>
        <w:t xml:space="preserve">Your name, role, and company may be associated with the published case study (unless you specifically request otherwise).</w:t>
      </w:r>
    </w:p>
    <w:p>
      <w:pPr>
        <w:pStyle w:val="ListParagraph"/>
        <w:numPr>
          <w:ilvl w:val="0"/>
          <w:numId w:val="3"/>
        </w:numPr>
        <w:spacing w:before="60"/>
      </w:pPr>
      <w:r>
        <w:rPr>
          <w:sz w:val="22"/>
          <w:szCs w:val="22"/>
        </w:rPr>
        <w:t xml:space="preserve">KeptDo may lightly edit your answers for grammar, clarity, and length, but will not change the substance of what you said.</w:t>
      </w:r>
    </w:p>
    <w:p>
      <w:pPr>
        <w:pStyle w:val="ListParagraph"/>
        <w:numPr>
          <w:ilvl w:val="0"/>
          <w:numId w:val="3"/>
        </w:numPr>
        <w:spacing w:before="60"/>
      </w:pPr>
      <w:r>
        <w:rPr>
          <w:sz w:val="22"/>
          <w:szCs w:val="22"/>
        </w:rPr>
        <w:t xml:space="preserve">You will be sent the final draft for review and approval before publication.</w:t>
      </w:r>
    </w:p>
    <w:p>
      <w:pPr>
        <w:pStyle w:val="ListParagraph"/>
        <w:numPr>
          <w:ilvl w:val="0"/>
          <w:numId w:val="3"/>
        </w:numPr>
        <w:spacing w:before="60"/>
      </w:pPr>
      <w:r>
        <w:rPr>
          <w:sz w:val="22"/>
          <w:szCs w:val="22"/>
        </w:rPr>
        <w:t xml:space="preserve">You may withdraw permission in writing at any time before publication.</w:t>
      </w:r>
    </w:p>
    <w:p>
      <w:pPr>
        <w:spacing w:after="120" w:before="480"/>
      </w:pPr>
      <w:r>
        <w:rPr>
          <w:b/>
          <w:bCs/>
          <w:sz w:val="22"/>
          <w:szCs w:val="22"/>
        </w:rPr>
        <w:t xml:space="preserve">Signature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spacing w:after="120" w:before="240"/>
      </w:pPr>
      <w:r>
        <w:rPr>
          <w:b/>
          <w:bCs/>
          <w:sz w:val="22"/>
          <w:szCs w:val="22"/>
        </w:rPr>
        <w:t xml:space="preserve">Printed name &amp; date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6" w:space="6"/>
        </w:pBdr>
        <w:spacing w:after="0" w:before="240"/>
      </w:pPr>
      <w:r>
        <w:rPr>
          <w:sz w:val="22"/>
          <w:szCs w:val="22"/>
        </w:rPr>
        <w:t xml:space="preserve"> 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64748B"/>
        <w:sz w:val="18"/>
        <w:szCs w:val="18"/>
      </w:rPr>
      <w:t xml:space="preserve">keptdo.com  ·  mdelval@delvalinvestmentgroup.com</w:t>
    </w:r>
    <w:r>
      <w:rPr>
        <w:color w:val="64748B"/>
        <w:sz w:val="18"/>
        <w:szCs w:val="18"/>
      </w:rPr>
      <w:t xml:space="preserve">	Page </w:t>
    </w:r>
    <w:r>
      <w:rPr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75FE" w:sz="6" w:space="4"/>
      </w:pBdr>
      <w:jc w:val="right"/>
    </w:pPr>
    <w:r>
      <w:rPr>
        <w:b/>
        <w:bCs/>
        <w:color w:val="1F75FE"/>
        <w:sz w:val="18"/>
        <w:szCs w:val="18"/>
      </w:rPr>
      <w:t xml:space="preserve">KeptDo</w:t>
    </w:r>
    <w:r>
      <w:rPr>
        <w:color w:val="64748B"/>
        <w:sz w:val="18"/>
        <w:szCs w:val="18"/>
      </w:rPr>
      <w:t xml:space="preserve">  ·  </w:t>
    </w:r>
    <w:r>
      <w:rPr>
        <w:color w:val="64748B"/>
        <w:sz w:val="18"/>
        <w:szCs w:val="18"/>
      </w:rPr>
      <w:t xml:space="preserve">Customer Case Study Interview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Calibri" w:cs="Calibri" w:eastAsia="Calibri" w:hAnsi="Calibri"/>
      <w:b/>
      <w:bCs/>
      <w:color w:val="1F75F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Calibri" w:cs="Calibri" w:eastAsia="Calibri" w:hAnsi="Calibri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KeptDo Customer Case Study Interview Template</dc:title>
  <dc:creator>KeptDo</dc:creator>
  <dc:description>Interview template for KeptDo customer case studies</dc:description>
  <cp:lastModifiedBy>Un-named</cp:lastModifiedBy>
  <cp:revision>1</cp:revision>
  <dcterms:created xsi:type="dcterms:W3CDTF">2026-05-16T23:12:12.427Z</dcterms:created>
  <dcterms:modified xsi:type="dcterms:W3CDTF">2026-05-16T23:12:12.429Z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